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仿宋_GB2312"/>
          <w:sz w:val="32"/>
          <w:lang w:eastAsia="zh-CN"/>
        </w:rPr>
      </w:pPr>
      <w:bookmarkStart w:id="0" w:name="抄送"/>
      <w:bookmarkEnd w:id="0"/>
      <w:r>
        <w:rPr>
          <w:rFonts w:hint="eastAsia" w:ascii="黑体" w:hAnsi="黑体" w:eastAsia="黑体" w:cs="仿宋_GB2312"/>
          <w:sz w:val="32"/>
        </w:rPr>
        <w:t>附件</w:t>
      </w:r>
      <w:r>
        <w:rPr>
          <w:rFonts w:hint="eastAsia" w:ascii="黑体" w:hAnsi="黑体" w:eastAsia="黑体" w:cs="仿宋_GB2312"/>
          <w:sz w:val="32"/>
          <w:lang w:val="en-US" w:eastAsia="zh-CN"/>
        </w:rPr>
        <w:t>3</w:t>
      </w:r>
      <w:bookmarkStart w:id="1" w:name="_GoBack"/>
      <w:bookmarkEnd w:id="1"/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市</w:t>
      </w:r>
      <w:r>
        <w:rPr>
          <w:rFonts w:hint="eastAsia" w:ascii="宋体" w:hAnsi="宋体"/>
          <w:b/>
          <w:sz w:val="44"/>
          <w:szCs w:val="44"/>
          <w:lang w:eastAsia="zh-CN"/>
        </w:rPr>
        <w:t>政协</w:t>
      </w:r>
      <w:r>
        <w:rPr>
          <w:rFonts w:hint="eastAsia" w:ascii="宋体" w:hAnsi="宋体"/>
          <w:b/>
          <w:sz w:val="44"/>
          <w:szCs w:val="44"/>
        </w:rPr>
        <w:t>2020年度</w:t>
      </w:r>
      <w:r>
        <w:rPr>
          <w:rFonts w:hint="eastAsia" w:ascii="宋体" w:hAnsi="宋体" w:cs="方正小标宋简体"/>
          <w:b/>
          <w:sz w:val="44"/>
          <w:szCs w:val="44"/>
        </w:rPr>
        <w:t>项目支出绩效评价报告</w:t>
      </w:r>
    </w:p>
    <w:p>
      <w:pPr>
        <w:pStyle w:val="2"/>
        <w:spacing w:line="240" w:lineRule="exact"/>
        <w:ind w:firstLine="210"/>
        <w:rPr>
          <w:rFonts w:ascii="仿宋" w:hAnsi="仿宋" w:eastAsia="仿宋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outlineLvl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（一）项目概况。</w:t>
      </w:r>
    </w:p>
    <w:p>
      <w:pPr>
        <w:snapToGrid w:val="0"/>
        <w:spacing w:line="36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召开协商会议。由市政协组织召开，市委、市政府有关领导参加会议。坚持平等协商、求同存异，鼓励引导委员围绕议题充分讨论，发表意见，进一步提高协商质量。参会的县区、市直单位负责同志要积极通报情况，认真听取委员的意见建议，强化会议协商互动。要根据协商会议成果进一步修改完善建议案或协商报告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（二）项目绩效目标。</w:t>
      </w:r>
    </w:p>
    <w:p>
      <w:pPr>
        <w:pStyle w:val="2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总体目标：</w:t>
      </w:r>
      <w:r>
        <w:rPr>
          <w:rFonts w:hint="eastAsia" w:asciiTheme="minorEastAsia" w:hAnsiTheme="minorEastAsia" w:eastAsiaTheme="minorEastAsia"/>
          <w:sz w:val="32"/>
          <w:szCs w:val="32"/>
        </w:rPr>
        <w:t>制定工作方案。各承办单位根据计划安排表，协商制定各议题协商工作方案，落实工作责任。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终期目标：</w:t>
      </w:r>
      <w:r>
        <w:rPr>
          <w:rFonts w:hint="eastAsia" w:asciiTheme="minorEastAsia" w:hAnsiTheme="minorEastAsia" w:eastAsiaTheme="minorEastAsia"/>
          <w:sz w:val="32"/>
          <w:szCs w:val="32"/>
        </w:rPr>
        <w:t>报送协商成果。经市政协专题议政性常委会议专题协商的成果，以市政协建议案的形式报送市委、市政府。经专题协商、对口协商、界别协商、民主监督的成果，由市政协以调研视察、协商报告等形式报送市委、市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（一）前期准备。</w:t>
      </w:r>
      <w:r>
        <w:rPr>
          <w:rFonts w:hint="eastAsia" w:ascii="仿宋" w:hAnsi="仿宋" w:eastAsia="仿宋" w:cs="仿宋_GB2312"/>
          <w:sz w:val="32"/>
          <w:szCs w:val="32"/>
        </w:rPr>
        <w:t>根据市财政局文件精神要求，制定项目绩效评价具体实施方案，同时根据项目实际情况及绩效评价指标设计要求，完善绩效评价标准。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（二）组织实施。</w:t>
      </w:r>
      <w:r>
        <w:rPr>
          <w:rFonts w:hint="eastAsia" w:ascii="仿宋" w:hAnsi="仿宋" w:eastAsia="仿宋" w:cs="仿宋_GB2312"/>
          <w:sz w:val="32"/>
          <w:szCs w:val="32"/>
        </w:rPr>
        <w:t>认真核查资金使用、项目进展等有关情况，统计相关数据，同时根据单位上报的自查表进行评价分析，形成自证结论。</w:t>
      </w:r>
    </w:p>
    <w:p>
      <w:pPr>
        <w:ind w:firstLine="640" w:firstLineChars="200"/>
        <w:jc w:val="left"/>
        <w:rPr>
          <w:rFonts w:ascii="仿宋" w:hAnsi="仿宋" w:eastAsia="仿宋" w:cs="仿宋_GB2312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（三）分析评价。</w:t>
      </w:r>
      <w:r>
        <w:rPr>
          <w:rFonts w:hint="eastAsia" w:ascii="仿宋" w:hAnsi="仿宋" w:eastAsia="仿宋" w:cs="仿宋_GB2312"/>
          <w:sz w:val="32"/>
          <w:szCs w:val="32"/>
        </w:rPr>
        <w:t>2020年项目支出根据年初申报的绩效任务目标，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zh-CN"/>
        </w:rPr>
        <w:t>绩效评价秉承科学规范、公平公正、绩效相关等原则，按照从投入、过程管理到产出、效果和满意度的绩效逻辑路径，结合2020年市政协项目专项资金，运用定量和定性分析相结合的方法，对项目进行客观公正的评价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三、综合评价情况及评价结论（附相关评分表）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根据市财政项目支出绩效评价工作方案，对我单位项目支出的指标体系进行了自我评价，根据项目支出绩效自评结果，综合得分97分(详见项目支出绩效自评表)。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napToGrid w:val="0"/>
        <w:spacing w:line="360" w:lineRule="auto"/>
        <w:ind w:firstLine="640" w:firstLineChars="200"/>
        <w:outlineLvl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（一）项目决策情况。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01"/>
        <w:textAlignment w:val="auto"/>
        <w:rPr>
          <w:rFonts w:hint="eastAsia" w:cs="仿宋" w:asciiTheme="minorEastAsia" w:hAnsiTheme="minorEastAsia" w:eastAsiaTheme="minorEastAsia"/>
          <w:bCs/>
          <w:color w:val="000000" w:themeColor="text1"/>
          <w:sz w:val="32"/>
          <w:szCs w:val="32"/>
          <w:lang w:eastAsia="zh-CN"/>
        </w:rPr>
      </w:pPr>
      <w:r>
        <w:rPr>
          <w:rFonts w:hint="eastAsia" w:cs="仿宋" w:asciiTheme="minorEastAsia" w:hAnsiTheme="minorEastAsia" w:eastAsiaTheme="minorEastAsia"/>
          <w:bCs/>
          <w:color w:val="000000" w:themeColor="text1"/>
          <w:sz w:val="32"/>
          <w:szCs w:val="32"/>
          <w:shd w:val="clear" w:color="auto" w:fill="FCFCFC"/>
        </w:rPr>
        <w:t>各党派团体、各族各界人士在中国政治体制中参与国事、发挥作用的重要内容和基本形式，体现了人民政协的性质和特点，是人民政协区别于其他政治组织的重要标志。</w:t>
      </w:r>
      <w:r>
        <w:rPr>
          <w:rFonts w:hint="eastAsia" w:cs="仿宋" w:asciiTheme="minorEastAsia" w:hAnsiTheme="minorEastAsia" w:eastAsiaTheme="minorEastAsia"/>
          <w:bCs/>
          <w:color w:val="000000" w:themeColor="text1"/>
          <w:sz w:val="32"/>
          <w:szCs w:val="32"/>
          <w:shd w:val="clear" w:color="auto" w:fill="FCFCFC"/>
          <w:lang w:eastAsia="zh-CN"/>
        </w:rPr>
        <w:t>顺利召开每年政协会议。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outlineLvl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（二）项目过程情况。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协商成果报送后，党政领导应及时阅批，并明确落实办理部门和有关要求。市政协各专委会、办公室要加强与相关县区、市直单位的沟通、联络，了解掌握落实情况。市委、市政府领导作出批示后，市委、市政府督查部门要认真督办，并将办理结果及时向市政协办公室书面反馈。市政协办公室要及时向有关专委会转达，抓好批示件内容的跟踪问效，助推全市经济社会发展。</w:t>
      </w:r>
    </w:p>
    <w:p>
      <w:pPr>
        <w:ind w:firstLine="640" w:firstLineChars="200"/>
        <w:jc w:val="left"/>
        <w:rPr>
          <w:b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（三）项目产出情况。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（1）数量指标</w:t>
      </w:r>
    </w:p>
    <w:p>
      <w:pPr>
        <w:snapToGrid w:val="0"/>
        <w:spacing w:line="360" w:lineRule="auto"/>
        <w:ind w:firstLine="640" w:firstLineChars="200"/>
        <w:outlineLvl w:val="0"/>
        <w:rPr>
          <w:rFonts w:hint="eastAsia" w:ascii="仿宋" w:hAnsi="仿宋" w:eastAsia="宋体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1.</w:t>
      </w:r>
      <w:r>
        <w:rPr>
          <w:rFonts w:hint="eastAsia" w:ascii="宋体" w:hAnsi="宋体" w:cs="宋体"/>
          <w:kern w:val="0"/>
          <w:sz w:val="32"/>
          <w:szCs w:val="32"/>
        </w:rPr>
        <w:t>调研报告完成率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按量100%完成。</w:t>
      </w:r>
    </w:p>
    <w:p>
      <w:pPr>
        <w:pStyle w:val="2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提案完成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按量100%完成。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（2）质量指标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调研报告通过率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和</w:t>
      </w:r>
      <w:r>
        <w:rPr>
          <w:rFonts w:hint="eastAsia" w:ascii="宋体" w:hAnsi="宋体" w:cs="宋体"/>
          <w:kern w:val="0"/>
          <w:sz w:val="32"/>
          <w:szCs w:val="32"/>
        </w:rPr>
        <w:t>提案采纳率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按量100%完成。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（3）时效指标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项目完成时间2020年12月31日。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（4）成本指标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2021年度部门项目支出数不超过年度预算数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（四）项目效益情况。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（1）社会效益</w:t>
      </w:r>
    </w:p>
    <w:p>
      <w:pPr>
        <w:pStyle w:val="2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发挥政协委员参政议政作用，</w:t>
      </w:r>
      <w:r>
        <w:rPr>
          <w:rFonts w:hint="eastAsia" w:ascii="宋体" w:hAnsi="宋体" w:cs="宋体"/>
          <w:kern w:val="0"/>
          <w:sz w:val="18"/>
          <w:szCs w:val="18"/>
        </w:rPr>
        <w:t>，</w:t>
      </w:r>
      <w:r>
        <w:rPr>
          <w:rFonts w:hint="eastAsia" w:ascii="宋体" w:hAnsi="宋体" w:cs="宋体"/>
          <w:kern w:val="0"/>
          <w:sz w:val="32"/>
          <w:szCs w:val="32"/>
        </w:rPr>
        <w:t>为萍乡发展献计献策，</w:t>
      </w:r>
    </w:p>
    <w:p>
      <w:pPr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（五）项目满意度情况。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政协委员满意度</w:t>
      </w:r>
      <w:r>
        <w:rPr>
          <w:rFonts w:hint="eastAsia" w:ascii="仿宋" w:hAnsi="仿宋" w:eastAsia="仿宋" w:cs="宋体"/>
          <w:kern w:val="0"/>
          <w:sz w:val="32"/>
          <w:szCs w:val="32"/>
        </w:rPr>
        <w:t>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0%。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ind w:firstLine="640" w:firstLineChars="200"/>
        <w:rPr>
          <w:rFonts w:hint="eastAsia"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项目绩效自评工作的经验：</w:t>
      </w:r>
    </w:p>
    <w:p>
      <w:pPr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是加强项目精细化管理。切实推进项目实施单位严格按照规定的阶段目标和时序进度要求，认真做好项目的日常管理工作，严格执行项目进度管理的报告和重大事项报告制度。二是市县联动，共同推进项目的实施。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政协</w:t>
      </w:r>
      <w:r>
        <w:rPr>
          <w:rFonts w:hint="eastAsia" w:ascii="仿宋" w:hAnsi="仿宋" w:eastAsia="仿宋" w:cs="仿宋_GB2312"/>
          <w:sz w:val="32"/>
          <w:szCs w:val="32"/>
        </w:rPr>
        <w:t>积极协调各方面力量，加快项目实施推进，加强经费管理，全面跟踪推进项目按合同进度实施，及时协调解决项目实施中遇到的问题。三是健全项目管理责任制。不断增强项目执行的严肃性和约束力，加大对项目的跟踪管理力度，努力保障项目顺利实施。</w:t>
      </w:r>
    </w:p>
    <w:p>
      <w:pPr>
        <w:spacing w:line="600" w:lineRule="exact"/>
        <w:ind w:firstLine="600"/>
        <w:rPr>
          <w:rFonts w:hint="eastAsia"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项目绩效自评工作的问题及原因分析：</w:t>
      </w:r>
    </w:p>
    <w:p>
      <w:pPr>
        <w:spacing w:line="600" w:lineRule="exact"/>
        <w:ind w:firstLine="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一是项目实施单位存在重立项，轻管理的倾向，管理不够规范。二是管理有待加强，与项目精细化管理要求存在差距。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2021年7月1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7" w:h="16840"/>
      <w:pgMar w:top="1701" w:right="1467" w:bottom="1304" w:left="1588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文本框 52" o:spid="_x0000_s1025" o:spt="202" type="#_x0000_t202" style="position:absolute;left:0pt;margin-left:-57.8pt;margin-top:-35.8pt;height:144pt;width:61.25pt;mso-position-horizontal-relative:margin;rotation:5898240f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02D"/>
    <w:rsid w:val="00035020"/>
    <w:rsid w:val="00041DEE"/>
    <w:rsid w:val="000953B5"/>
    <w:rsid w:val="00120223"/>
    <w:rsid w:val="001D6666"/>
    <w:rsid w:val="002A61CC"/>
    <w:rsid w:val="00390DAB"/>
    <w:rsid w:val="003B6D00"/>
    <w:rsid w:val="003D3264"/>
    <w:rsid w:val="00443583"/>
    <w:rsid w:val="00451CA2"/>
    <w:rsid w:val="00456F82"/>
    <w:rsid w:val="00461A22"/>
    <w:rsid w:val="00462ADB"/>
    <w:rsid w:val="00566143"/>
    <w:rsid w:val="005B2C13"/>
    <w:rsid w:val="006122C1"/>
    <w:rsid w:val="006830F4"/>
    <w:rsid w:val="00697B8E"/>
    <w:rsid w:val="006D3FAB"/>
    <w:rsid w:val="0080017E"/>
    <w:rsid w:val="0081629E"/>
    <w:rsid w:val="00897268"/>
    <w:rsid w:val="008D42EB"/>
    <w:rsid w:val="008D5238"/>
    <w:rsid w:val="009246A0"/>
    <w:rsid w:val="009C602D"/>
    <w:rsid w:val="00A73787"/>
    <w:rsid w:val="00AB03B9"/>
    <w:rsid w:val="00B822B3"/>
    <w:rsid w:val="00B82F84"/>
    <w:rsid w:val="00BF77E6"/>
    <w:rsid w:val="00C76329"/>
    <w:rsid w:val="00CD6B0E"/>
    <w:rsid w:val="00CF2C73"/>
    <w:rsid w:val="00D059A4"/>
    <w:rsid w:val="00D65DEC"/>
    <w:rsid w:val="00D7490F"/>
    <w:rsid w:val="00D85AD9"/>
    <w:rsid w:val="00DB7038"/>
    <w:rsid w:val="00E20AC5"/>
    <w:rsid w:val="00E7308A"/>
    <w:rsid w:val="00E81882"/>
    <w:rsid w:val="00EC0881"/>
    <w:rsid w:val="00F9723C"/>
    <w:rsid w:val="1AF12475"/>
    <w:rsid w:val="247C000A"/>
    <w:rsid w:val="2B250300"/>
    <w:rsid w:val="3C314056"/>
    <w:rsid w:val="3FDF4E54"/>
    <w:rsid w:val="43FD38FB"/>
    <w:rsid w:val="66B61E78"/>
    <w:rsid w:val="7A934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qFormat/>
    <w:uiPriority w:val="0"/>
    <w:pPr>
      <w:ind w:firstLine="420" w:firstLineChars="100"/>
    </w:p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  <w:szCs w:val="20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Char"/>
    <w:basedOn w:val="11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DF601-80A3-45F3-B299-1E8BFAB880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1472</Characters>
  <Lines>12</Lines>
  <Paragraphs>3</Paragraphs>
  <TotalTime>8</TotalTime>
  <ScaleCrop>false</ScaleCrop>
  <LinksUpToDate>false</LinksUpToDate>
  <CharactersWithSpaces>1727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2021-07-15T05:32:00Z</dcterms:created>
  <dc:creator>Windows 用户</dc:creator>
  <cp:lastModifiedBy>Administrator</cp:lastModifiedBy>
  <cp:lastPrinted>2020-04-22T02:57:00Z</cp:lastPrinted>
  <dcterms:modified xsi:type="dcterms:W3CDTF">2022-03-18T03:00:12Z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CB336A9369A14FB1A3115542850220BA</vt:lpwstr>
  </property>
</Properties>
</file>